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08" w:rsidRPr="003230AE" w:rsidRDefault="003230AE" w:rsidP="003230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30AE">
        <w:rPr>
          <w:rFonts w:ascii="Times New Roman" w:hAnsi="Times New Roman" w:cs="Times New Roman"/>
          <w:b/>
          <w:sz w:val="28"/>
          <w:szCs w:val="28"/>
        </w:rPr>
        <w:t>9 лекция. Вскрытие вертикальным шахтным стволом.</w:t>
      </w:r>
    </w:p>
    <w:p w:rsidR="003230AE" w:rsidRDefault="003230AE" w:rsidP="003230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bCs/>
          <w:i/>
          <w:sz w:val="24"/>
          <w:lang w:eastAsia="ru-RU"/>
        </w:rPr>
        <w:t>6.3 Вскрытие вертикальным шахтным стволом.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Вскрытие вертикальным шахтным стволом является наиболее распространённым методом вскрытия. В большинстве случаев вертикальные шахтные стволы при разработке крутопадающих и наклонных месторождений проходят в породах лежачего бока вне зоны сдвижения.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При разработке горизонтально залегающих и пологопадающих месторождений вертикальным стволом шахты в зависимости от горнотехнических условий располагают или вне контуров рудного тела или под залежью, что требуют оставления охранного целика.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Обычно ствол проходится на всю глубину, а в месторождениях с большой глубиной (до 1500 м) ствол приходится сперва на глубины 1 очереди. В процессе эксплуатации новые горизонты вскрываются последовательно определённым шагом. Если шаг вскрытия равен одному этажу, то на каждом горизонте проходится квершлаг, по которому отказывают руду к стволу. Когда шаг равен нескольким этажам, то руду транспортируют по нижнему горизонту.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В зависимости от условий залегания месторождения возможны следующие варианты вскрытия вертикальным стволом: а) по месторождению; б) по лежачему боку месторождения; в) по висячему боку месторождения; г) пересекающим месторождением; д) по флангу месторождения; е)сдвоенными шахтами.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4229100</wp:posOffset>
            </wp:positionH>
            <wp:positionV relativeFrom="paragraph">
              <wp:posOffset>99695</wp:posOffset>
            </wp:positionV>
            <wp:extent cx="1943100" cy="219837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19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2261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</w:t>
      </w:r>
      <w:r w:rsidRPr="00DD2261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 xml:space="preserve">Вертикальным шахтным стволом по месторождению.   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 xml:space="preserve">При этом ствол закладывается таким образом, чтобы он вошёл в рудное тело у верхней его границы и в дальнейшем проходил по руде. Околоствольные дворы и квершлаги проходят по руде. 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Этот способ вскрытия встречается очень редко и применяется: 1) при вскрытии маломощных крутопадающих рудных тел с небольшой глубиной залегания;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2) при случае ускорения начала очистных работ или дополнительной разведки.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 xml:space="preserve">При разработке мощных месторождений этот вариант не применяется в связи с оставлением охранных целиков. 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Достоинства и недостатки исходят из условия применения.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 xml:space="preserve">  </w:t>
      </w:r>
      <w:r w:rsidRPr="00DD2261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>Вскрытие вертикальным стволом и этажными квершлагами в лежачем боку месторождения.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Способ является одним из наиболее часто применяемых.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Существуют варианты с этажными и групповыми квершлагами. Эти варианты применяются при разработке: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posOffset>4457700</wp:posOffset>
            </wp:positionH>
            <wp:positionV relativeFrom="paragraph">
              <wp:posOffset>0</wp:posOffset>
            </wp:positionV>
            <wp:extent cx="1838325" cy="2057400"/>
            <wp:effectExtent l="0" t="0" r="9525" b="0"/>
            <wp:wrapTight wrapText="bothSides">
              <wp:wrapPolygon edited="0">
                <wp:start x="0" y="0"/>
                <wp:lineTo x="0" y="21400"/>
                <wp:lineTo x="21488" y="21400"/>
                <wp:lineTo x="21488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2261">
        <w:rPr>
          <w:rFonts w:ascii="Times New Roman" w:eastAsia="Times New Roman" w:hAnsi="Times New Roman" w:cs="Times New Roman"/>
          <w:sz w:val="24"/>
          <w:lang w:eastAsia="ru-RU"/>
        </w:rPr>
        <w:t xml:space="preserve"> 1. рудных тел всех форм и размеров при угле падения залежи более 45-50</w:t>
      </w:r>
      <w:r w:rsidRPr="00DD2261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0</w:t>
      </w:r>
      <w:r w:rsidRPr="00DD2261">
        <w:rPr>
          <w:rFonts w:ascii="Times New Roman" w:eastAsia="Times New Roman" w:hAnsi="Times New Roman" w:cs="Times New Roman"/>
          <w:sz w:val="24"/>
          <w:lang w:eastAsia="ru-RU"/>
        </w:rPr>
        <w:t>;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2. руд любой ценности;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3. месторождений, обеспечивающих большую производительность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Достоинства: исключается возможность нарушения ствола из за её проходки за зоной сдвижения.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Недостатки: большая длина квершлагов с увеличением глубины работ и уменьшения угла падения.</w:t>
      </w:r>
    </w:p>
    <w:p w:rsidR="00DD2261" w:rsidRPr="00DD2261" w:rsidRDefault="00DD2261" w:rsidP="00DD2261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>Вскрытие вертикальным стволом и групповыми квершлагами.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594360</wp:posOffset>
            </wp:positionV>
            <wp:extent cx="2667000" cy="1767840"/>
            <wp:effectExtent l="0" t="0" r="0" b="381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2261">
        <w:rPr>
          <w:rFonts w:ascii="Times New Roman" w:eastAsia="Times New Roman" w:hAnsi="Times New Roman" w:cs="Times New Roman"/>
          <w:sz w:val="24"/>
          <w:lang w:eastAsia="ru-RU"/>
        </w:rPr>
        <w:t>При данном способе руду с промежуточных горизонтов на основной, переспускают по капитальным рудоспускам. Групповые квершлаги служат: для уменьшения объёма квершлагов и околоствольных дворов, централизации откатки, подъёма и водослива.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Достоинства: снижается объём выработок; улучшаются условия работы подземного транспорта.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Недостатки: дополнительные затраты на проходку и поддержание рудоспусков; некоторое удорожание подъёма и водоотлива.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>Вскрытие вертикальным стволом по висячему боку месторождения.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-2670810</wp:posOffset>
            </wp:positionH>
            <wp:positionV relativeFrom="paragraph">
              <wp:posOffset>541655</wp:posOffset>
            </wp:positionV>
            <wp:extent cx="2514600" cy="21717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2261">
        <w:rPr>
          <w:rFonts w:ascii="Times New Roman" w:eastAsia="Times New Roman" w:hAnsi="Times New Roman" w:cs="Times New Roman"/>
          <w:sz w:val="24"/>
          <w:lang w:eastAsia="ru-RU"/>
        </w:rPr>
        <w:t>Этот вариант применяется значительно реже по сравнению со вскрытием со стороны лежачего бока. Применяется: а) если заложение ствола в лежачем боку невозможно по условиям рельефа и застроенности;  б) по расположению обогатительной фабрики и подъездных путей заложение ствола в висячем боку позволяет сократить расходы на поверхностный транспорт; в) сильная водоносность или нарушенность пород лежачего бока затрудняет проходку ствола.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Недостатки: увеличиваются первоначальные капитальные затраты и срок ввода месторождения из-за большой длины квершлагов в верхней части месторождения.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>Вскрытие вертикальным стволом, пересекающим месторождение.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80010</wp:posOffset>
            </wp:positionV>
            <wp:extent cx="2209800" cy="1955165"/>
            <wp:effectExtent l="0" t="0" r="0" b="698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95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При вскрытии вертикальным шахтным стволом, пересекающим месторождение, ствол шахты проходится в висячем боку залежи, которую он пересекает на некоторой глубине. Чаще всего этим способом вскрываются залежи с пологим падением и большой площадью, и маломощные рудные тела с бедной рудой.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Достоинства: сокращается длина квершлагов.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Недостатки: необходимость в оставлении охранных целиков.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>Вскрытие вертикальным стволом по флангу месторождения.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При этом способе ствол закладывается на одном из флангов месторождения по линии простирания за зоной сдвижения. Закладка ствола на фланге является вынужденной, когда нельзя располагать в лежачем и висячем боках месторождения. Подход к месторождению осуществляется квершлагами или штреками.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bCs/>
          <w:i/>
          <w:iCs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487680</wp:posOffset>
            </wp:positionV>
            <wp:extent cx="1828800" cy="229362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2261">
        <w:rPr>
          <w:rFonts w:ascii="Times New Roman" w:eastAsia="Times New Roman" w:hAnsi="Times New Roman" w:cs="Times New Roman"/>
          <w:sz w:val="24"/>
          <w:lang w:eastAsia="ru-RU"/>
        </w:rPr>
        <w:t>Вскрытие целесообразно в следующих случаях: а) при невозможности заложить ствол в лежачем боку по условиям рельефа поверхности или застроенности, нарушенности пород лежачего и висячего боков; б) когда угол падения залежи меняется (обратное падение); в) при пологом и наклонном залегании рудного тела и небольших его размерах по простиранию, когда длина квершлагов будет меньше, чем при других способах.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Достоинства: меньшая доля квершлагов по сравнению со вскрытием со стороны лежачего бока.</w:t>
      </w:r>
    </w:p>
    <w:p w:rsidR="00DD2261" w:rsidRPr="00DD2261" w:rsidRDefault="00DD2261" w:rsidP="00DD22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D2261">
        <w:rPr>
          <w:rFonts w:ascii="Times New Roman" w:eastAsia="Times New Roman" w:hAnsi="Times New Roman" w:cs="Times New Roman"/>
          <w:sz w:val="24"/>
          <w:lang w:eastAsia="ru-RU"/>
        </w:rPr>
        <w:t>Недостатки: односторонний подземный транспорт, более дорогой и сложный по сравнению с двукрылой откаткой.</w:t>
      </w:r>
    </w:p>
    <w:p w:rsidR="003230AE" w:rsidRDefault="003230AE" w:rsidP="003230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230AE" w:rsidRPr="003230AE" w:rsidRDefault="003230AE" w:rsidP="003230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230AE" w:rsidRPr="00323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0AE"/>
    <w:rsid w:val="003230AE"/>
    <w:rsid w:val="00DD2261"/>
    <w:rsid w:val="00E8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019538-C32F-4452-9F24-A1B12B158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2019-04-21T16:33:00Z</dcterms:created>
  <dcterms:modified xsi:type="dcterms:W3CDTF">2019-04-22T06:23:00Z</dcterms:modified>
</cp:coreProperties>
</file>